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D3" w:rsidRPr="00DB4279" w:rsidRDefault="00602CD3" w:rsidP="00602CD3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DB4279">
        <w:rPr>
          <w:rFonts w:ascii="Arial" w:hAnsi="Arial" w:cs="Arial"/>
          <w:b/>
          <w:sz w:val="18"/>
          <w:szCs w:val="18"/>
          <w:lang w:eastAsia="es-MX"/>
        </w:rPr>
        <w:t xml:space="preserve">F4.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2CD3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602CD3" w:rsidRPr="00DB4279" w:rsidRDefault="00602CD3" w:rsidP="00295C79">
            <w:pPr>
              <w:spacing w:after="101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CD3" w:rsidRPr="00DB4279" w:rsidRDefault="00602CD3" w:rsidP="00602CD3">
      <w:pPr>
        <w:spacing w:after="101" w:line="216" w:lineRule="exact"/>
        <w:ind w:right="191"/>
        <w:jc w:val="center"/>
        <w:rPr>
          <w:rFonts w:ascii="Arial" w:hAnsi="Arial" w:cs="Arial"/>
          <w:b/>
          <w:sz w:val="18"/>
          <w:szCs w:val="18"/>
        </w:rPr>
      </w:pPr>
      <w:r w:rsidRPr="00DB4279">
        <w:rPr>
          <w:rFonts w:ascii="Arial" w:hAnsi="Arial" w:cs="Arial"/>
          <w:b/>
          <w:sz w:val="18"/>
          <w:szCs w:val="18"/>
        </w:rPr>
        <w:t>SOLICITUD DE USUARIO Y CONTRASEÑA PARA INGRESAR AL SISTEMA DE OPERACIÓN INTEGRAL ADUANERA (SOIA)</w:t>
      </w:r>
    </w:p>
    <w:p w:rsidR="00602CD3" w:rsidRPr="00DB4279" w:rsidRDefault="00602CD3" w:rsidP="00602CD3">
      <w:pPr>
        <w:tabs>
          <w:tab w:val="left" w:pos="6804"/>
        </w:tabs>
        <w:spacing w:after="101" w:line="216" w:lineRule="exact"/>
        <w:ind w:right="191"/>
        <w:jc w:val="right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Lugar y fecha de solicitud _________________ a ________de ___________de ____________</w:t>
      </w:r>
    </w:p>
    <w:p w:rsidR="00602CD3" w:rsidRDefault="00602CD3" w:rsidP="00602CD3">
      <w:pPr>
        <w:pStyle w:val="Texto"/>
      </w:pPr>
    </w:p>
    <w:tbl>
      <w:tblPr>
        <w:tblW w:w="4914" w:type="dxa"/>
        <w:tblInd w:w="39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0"/>
        <w:gridCol w:w="990"/>
        <w:gridCol w:w="1440"/>
        <w:gridCol w:w="774"/>
      </w:tblGrid>
      <w:tr w:rsidR="00602CD3" w:rsidTr="00295C79">
        <w:trPr>
          <w:trHeight w:val="20"/>
        </w:trPr>
        <w:tc>
          <w:tcPr>
            <w:tcW w:w="1710" w:type="dxa"/>
            <w:shd w:val="clear" w:color="auto" w:fill="auto"/>
            <w:noWrap/>
          </w:tcPr>
          <w:p w:rsidR="00602CD3" w:rsidRDefault="00602CD3" w:rsidP="00295C79">
            <w:pPr>
              <w:pStyle w:val="Texto"/>
              <w:ind w:firstLine="0"/>
            </w:pPr>
            <w:r w:rsidRPr="00D87D56">
              <w:rPr>
                <w:szCs w:val="18"/>
              </w:rPr>
              <w:t>Solicitud inicial</w:t>
            </w:r>
          </w:p>
        </w:tc>
        <w:tc>
          <w:tcPr>
            <w:tcW w:w="990" w:type="dxa"/>
            <w:shd w:val="clear" w:color="auto" w:fill="auto"/>
          </w:tcPr>
          <w:p w:rsidR="00602CD3" w:rsidRDefault="00602CD3" w:rsidP="00295C79">
            <w:pPr>
              <w:pStyle w:val="Texto"/>
              <w:spacing w:line="240" w:lineRule="auto"/>
              <w:ind w:firstLine="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78130" cy="153670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602CD3" w:rsidRDefault="00602CD3" w:rsidP="00295C79">
            <w:pPr>
              <w:pStyle w:val="Texto"/>
              <w:spacing w:line="240" w:lineRule="auto"/>
              <w:ind w:firstLine="0"/>
            </w:pPr>
            <w:r w:rsidRPr="00D87D56">
              <w:rPr>
                <w:szCs w:val="18"/>
              </w:rPr>
              <w:t>Renovación</w:t>
            </w:r>
          </w:p>
        </w:tc>
        <w:tc>
          <w:tcPr>
            <w:tcW w:w="774" w:type="dxa"/>
            <w:shd w:val="clear" w:color="auto" w:fill="auto"/>
          </w:tcPr>
          <w:p w:rsidR="00602CD3" w:rsidRDefault="00602CD3" w:rsidP="00295C79">
            <w:pPr>
              <w:pStyle w:val="Texto"/>
              <w:spacing w:line="240" w:lineRule="auto"/>
              <w:ind w:firstLine="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78130" cy="15367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CD3" w:rsidRPr="00DB4279" w:rsidRDefault="00602CD3" w:rsidP="00602CD3">
      <w:pPr>
        <w:spacing w:after="101" w:line="216" w:lineRule="exact"/>
        <w:ind w:left="142" w:right="4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49"/>
        <w:gridCol w:w="654"/>
        <w:gridCol w:w="509"/>
      </w:tblGrid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2CD3" w:rsidRPr="00A331AF" w:rsidRDefault="00602CD3" w:rsidP="00295C79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Información general del solicitante.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A331AF">
              <w:rPr>
                <w:rFonts w:ascii="Arial" w:eastAsia="Calibri" w:hAnsi="Arial" w:cs="Arial"/>
                <w:sz w:val="16"/>
                <w:szCs w:val="18"/>
              </w:rPr>
              <w:t>Nombre, denominación y/o razón social de la persona física o moral: 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Domicilio Fiscal: _____________________________________________________________________________</w:t>
            </w:r>
          </w:p>
          <w:p w:rsidR="00602CD3" w:rsidRPr="00A331AF" w:rsidRDefault="00602CD3" w:rsidP="00295C79">
            <w:pPr>
              <w:spacing w:before="40" w:after="40" w:line="220" w:lineRule="exact"/>
              <w:ind w:left="377" w:hanging="37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 xml:space="preserve">RFC con </w:t>
            </w:r>
            <w:proofErr w:type="spellStart"/>
            <w:r w:rsidRPr="00A331AF">
              <w:rPr>
                <w:rFonts w:ascii="Arial" w:hAnsi="Arial" w:cs="Arial"/>
                <w:sz w:val="16"/>
                <w:szCs w:val="18"/>
              </w:rPr>
              <w:t>homoclave</w:t>
            </w:r>
            <w:proofErr w:type="spellEnd"/>
            <w:r w:rsidRPr="00A331AF">
              <w:rPr>
                <w:rFonts w:ascii="Arial" w:hAnsi="Arial" w:cs="Arial"/>
                <w:sz w:val="16"/>
                <w:szCs w:val="18"/>
              </w:rPr>
              <w:t>: ___________________________ Correo electrónico: __________________________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Teléfono de contacto: _______________________________________________________________________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No. de Patente/No. de CAAT/No. de Recinto/Clave de Almacén/Importador (favor de especificar): _________________________________________________________________________________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Describir de manera general las actividades a que se dedique el solicitante:</w:t>
            </w:r>
            <w:r w:rsidRPr="00A331AF">
              <w:rPr>
                <w:rFonts w:ascii="Arial" w:hAnsi="Arial" w:cs="Arial"/>
                <w:sz w:val="16"/>
                <w:szCs w:val="18"/>
              </w:rPr>
              <w:tab/>
            </w:r>
            <w:r w:rsidRPr="00A331AF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2CD3" w:rsidRPr="00A331AF" w:rsidRDefault="00602CD3" w:rsidP="00295C79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Persona autorizada y domicilio para oír y recibir notificaciones.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CD3" w:rsidRPr="00A331AF" w:rsidRDefault="00602CD3" w:rsidP="00295C79">
            <w:pPr>
              <w:tabs>
                <w:tab w:val="left" w:pos="3955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Domicilio para oír y recibir notificaciones: 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Teléfono: ___________________________________Correo electrónico: _____________________________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2CD3" w:rsidRPr="00A331AF" w:rsidRDefault="00602CD3" w:rsidP="00295C79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Información del representante legal, en su caso.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A331AF">
              <w:rPr>
                <w:rFonts w:ascii="Arial" w:eastAsia="Calibri" w:hAnsi="Arial" w:cs="Arial"/>
                <w:sz w:val="16"/>
                <w:szCs w:val="18"/>
              </w:rPr>
              <w:t>Nombre: ____________________________________________________________________________________</w:t>
            </w:r>
          </w:p>
          <w:p w:rsidR="00602CD3" w:rsidRPr="00A331AF" w:rsidRDefault="00602CD3" w:rsidP="00295C79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eastAsia="Calibri" w:hAnsi="Arial" w:cs="Arial"/>
                <w:sz w:val="16"/>
                <w:szCs w:val="18"/>
              </w:rPr>
              <w:t>RFC con homoclave:_________________________________________________________________________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02CD3" w:rsidRPr="00A331AF" w:rsidRDefault="00602CD3" w:rsidP="00295C79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Datos generales del poder o acta constitutiva que otorga la representación legal.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Instrumento Notarial: número: ________________ Notaría: ______________________________________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Nombre del Notario:_____________________________________________ Fecha: ____________________</w:t>
            </w:r>
          </w:p>
        </w:tc>
      </w:tr>
      <w:tr w:rsidR="00602CD3" w:rsidRPr="00DB4279" w:rsidTr="00295C79">
        <w:trPr>
          <w:trHeight w:val="20"/>
        </w:trPr>
        <w:tc>
          <w:tcPr>
            <w:tcW w:w="84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602CD3" w:rsidRPr="00A331AF" w:rsidRDefault="00602CD3" w:rsidP="00295C79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Marcar con una “X” la opción correspondiente:</w:t>
            </w:r>
          </w:p>
        </w:tc>
      </w:tr>
      <w:tr w:rsidR="00602CD3" w:rsidRPr="00DB4279" w:rsidTr="00295C79">
        <w:trPr>
          <w:trHeight w:val="20"/>
        </w:trPr>
        <w:tc>
          <w:tcPr>
            <w:tcW w:w="7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Indique si la solicitud ha sido previamente presentada ante la misma autoridad u otra distinta, en caso afirmativo describa la situación en la que se encuentra.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602CD3" w:rsidRPr="00DB4279" w:rsidTr="00295C79">
        <w:trPr>
          <w:trHeight w:val="20"/>
        </w:trPr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Indique si la solicitud ha sido objeto de algún proceso administrativo o judicial, en caso afirmativo describa la situación en la que se encuentra.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602CD3" w:rsidRPr="00DB4279" w:rsidTr="00295C79">
        <w:trPr>
          <w:trHeight w:val="2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A331AF">
              <w:rPr>
                <w:rFonts w:ascii="Arial" w:eastAsia="Calibri" w:hAnsi="Arial" w:cs="Arial"/>
                <w:sz w:val="16"/>
                <w:szCs w:val="18"/>
              </w:rPr>
              <w:t>Declaro bajo protesta de decir verdad que: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eastAsia="Calibri" w:hAnsi="Arial" w:cs="Arial"/>
                <w:sz w:val="16"/>
                <w:szCs w:val="18"/>
              </w:rPr>
            </w:pPr>
            <w:r w:rsidRPr="00A331AF">
              <w:rPr>
                <w:rFonts w:ascii="Arial" w:eastAsia="Calibri" w:hAnsi="Arial" w:cs="Arial"/>
                <w:sz w:val="16"/>
                <w:szCs w:val="18"/>
              </w:rPr>
              <w:t>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602CD3" w:rsidRPr="00A331AF" w:rsidRDefault="00602CD3" w:rsidP="00295C79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Las facultades otorgadas no me han sido modificadas o revocadas para realizar actos de administración o los necesarios en las gestiones del presente trámite.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CD3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02CD3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  <w:p w:rsidR="00602CD3" w:rsidRPr="00A331AF" w:rsidRDefault="00602CD3" w:rsidP="00295C79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</w:p>
        </w:tc>
      </w:tr>
    </w:tbl>
    <w:p w:rsidR="00602CD3" w:rsidRPr="00DB4279" w:rsidRDefault="00602CD3" w:rsidP="00602CD3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p w:rsidR="00602CD3" w:rsidRPr="00DB4279" w:rsidRDefault="00602CD3" w:rsidP="00602CD3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___________________________________</w:t>
      </w:r>
    </w:p>
    <w:p w:rsidR="00602CD3" w:rsidRPr="00DB4279" w:rsidRDefault="00602CD3" w:rsidP="00602CD3">
      <w:pPr>
        <w:spacing w:line="224" w:lineRule="exact"/>
        <w:ind w:firstLine="288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lastRenderedPageBreak/>
        <w:t>Nombre y firma del solicitante</w:t>
      </w:r>
    </w:p>
    <w:p w:rsidR="00602CD3" w:rsidRPr="00DB4279" w:rsidRDefault="00602CD3" w:rsidP="00602CD3">
      <w:pPr>
        <w:spacing w:after="101" w:line="224" w:lineRule="exact"/>
        <w:ind w:firstLine="288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(Persona física solicitante o representante legal)</w:t>
      </w:r>
    </w:p>
    <w:p w:rsidR="00602CD3" w:rsidRDefault="00602CD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02CD3" w:rsidRPr="00DB4279" w:rsidRDefault="00602CD3" w:rsidP="00602CD3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4279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2CD3" w:rsidRPr="00DB4279" w:rsidTr="00295C79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CD3" w:rsidRPr="00DB4279" w:rsidRDefault="00602CD3" w:rsidP="00295C79">
            <w:pPr>
              <w:spacing w:after="101" w:line="2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Información general</w:t>
            </w:r>
          </w:p>
        </w:tc>
      </w:tr>
      <w:tr w:rsidR="00602CD3" w:rsidRPr="00DB4279" w:rsidTr="00295C79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2CD3" w:rsidRPr="00DB4279" w:rsidRDefault="00602CD3" w:rsidP="00295C79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presente formato es de libre impresión y debe ser llenado con letra de molde, con bolígrafo a tinta negra o azul y las cifras no deberán invadir los límites de los recuadros.</w:t>
            </w:r>
          </w:p>
          <w:p w:rsidR="00602CD3" w:rsidRPr="00DB4279" w:rsidRDefault="00602CD3" w:rsidP="00295C79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</w:t>
            </w:r>
          </w:p>
          <w:p w:rsidR="00602CD3" w:rsidRPr="00DB4279" w:rsidRDefault="00602CD3" w:rsidP="00295C79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trámite podrá presentarse en cualquier momento en la oficialía de partes de la ACMA de manera presencial o utilizando los servicios de SEPOMEX como los de las empresas de Mensajería, en este caso, es importante especificar correctamente el destino de la documentación original que será devuelta e incluir una guía pre-pagada para tal efecto.</w:t>
            </w:r>
          </w:p>
        </w:tc>
      </w:tr>
      <w:tr w:rsidR="00602CD3" w:rsidRPr="00DB4279" w:rsidTr="00295C79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CD3" w:rsidRPr="00DB4279" w:rsidRDefault="00602CD3" w:rsidP="00295C79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Indicaciones especificas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Tratándose de renovación, el trámite deberá presentarse un mes antes del vencimiento y no será necesario presentar nuevamente la documentación requerida.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En caso de que el solicitante sea funcionario público de alguna dependencia de gobierno, la solicitud se hará a través de oficio dirigido a la ACMA, el cual deberá contener los siguientes datos: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Nombre del funcionario público que resguardará la cuenta.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Cargo.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RFC.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IV.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Dirección.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Teléfono.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Correo electrónico.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Firma del jefe inmediato.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Consultas solicitadas.</w:t>
            </w:r>
          </w:p>
          <w:p w:rsidR="00602CD3" w:rsidRPr="00DB4279" w:rsidRDefault="00602CD3" w:rsidP="00295C79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Adicionalmente, el funcionario público interesado deberá presentar original y copia para cotejo de su credencial vigente expedida por la dependencia de gobierno de que se trate.</w:t>
            </w:r>
          </w:p>
          <w:p w:rsidR="00602CD3" w:rsidRPr="00DB4279" w:rsidRDefault="00602CD3" w:rsidP="00295C79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</w:t>
            </w:r>
          </w:p>
        </w:tc>
      </w:tr>
    </w:tbl>
    <w:p w:rsidR="00602CD3" w:rsidRPr="00000D93" w:rsidRDefault="00602CD3" w:rsidP="00602CD3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2CD3" w:rsidRPr="00DB4279" w:rsidTr="00295C79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Original o copia certificada y copia simple para cotejo del poder general para actos de administración del representante legal del interesado, cuando se trate de solicitudes que no se presenten por propio derecho.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Original o copia certificada y copia simple para cotejo de la identificación oficial vigente del representante legal o de la persona que lo hace por su propio derecho.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3.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Copia simple del oficio de autorización para inicio de operaciones emitido por la ACAJA, para el caso de los recintos fiscalizados y almacenes generales de depósito.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Información adicional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La autoridad dará respuesta en un plazo no mayor a diez días hábiles mediante oficio y, en su caso, enviará por correo electrónico el usuario y contraseña para acceder al Sistema de Operación Integral Aduanera (SOIA).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En caso de haber cambios en el RFC, se deberá tramitar la cuenta como nueva cubriendo la totalidad de los requisitos.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3.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En caso de olvido de contraseña, se deberá enviar un correo electrónico a soporte.soia@sat.gob.mx solicitando el reenvío del usuario y contraseña, los cuales serán enviados al correo electrónico registrado en el SOIA, siempre que la cuenta se encuentre vigente.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Para cualquier falla o problemática relacionada con el SOIA, el SAT pone a su disposición el correo electrónico soporte.soia@sat.gob.mx</w:t>
            </w:r>
          </w:p>
          <w:p w:rsidR="00602CD3" w:rsidRPr="00DB4279" w:rsidRDefault="00602CD3" w:rsidP="00295C79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5.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  <w:t>El usuario y contraseña tendrá una vigencia de hasta un año.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3"/>
    <w:rsid w:val="00503BB9"/>
    <w:rsid w:val="00602CD3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8BA5-17AF-4635-8635-9D3145AD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02CD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02CD3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2020-08-13T20:04:00Z</dcterms:created>
  <dcterms:modified xsi:type="dcterms:W3CDTF">2020-08-13T20:04:00Z</dcterms:modified>
</cp:coreProperties>
</file>